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天津中华职业教育社</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2"/>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747823728"/>
      <w:bookmarkStart w:id="5" w:name="_Toc698509467"/>
      <w:bookmarkStart w:id="6" w:name="_Toc1101039957"/>
      <w:bookmarkStart w:id="7" w:name="_Toc909979739"/>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天津中华职业教育社</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根据有关规定，联系和团结从事、关心和支持职业教育事业的社会团体和人士；开展与海内外职业教育界的交流与合作，开辟社会参与和支持职业教育的渠道，促进职业教育事业发展</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1702997367"/>
      <w:bookmarkStart w:id="9" w:name="_Toc244589183"/>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天津中华职业教育社内设1个职能处室</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天津中华职业教育社</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1.天津中华职业教育社</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614699953"/>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3"/>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984815664"/>
      <w:bookmarkStart w:id="19" w:name="_Toc291121727"/>
      <w:bookmarkStart w:id="20" w:name="_Toc1865768001"/>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1,672,224.45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1,433,399.24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159,825.21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79,000.00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101.47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1,672,325.92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1,672,224.45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101.47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1,672,325.92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1,672,325.92</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406579313"/>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1,672,325.92</w:t>
            </w:r>
          </w:p>
        </w:tc>
        <w:tc>
          <w:tcPr>
            <w:tcW w:w="1240" w:type="dxa"/>
            <w:tcBorders/>
            <w:vAlign w:val="center"/>
          </w:tcPr>
          <w:p>
            <w:pPr>
              <w:snapToGrid w:val="0"/>
              <w:jc w:val="right"/>
            </w:pPr>
            <w:r>
              <w:rPr>
                <w:rFonts w:ascii="宋体" w:eastAsia="宋体" w:hAnsi="宋体" w:cs="宋体"/>
                <w:b w:val="0"/>
                <w:i w:val="0"/>
                <w:color w:val="000000"/>
                <w:sz w:val="14"/>
              </w:rPr>
              <w:t xml:space="preserve">1,672,224.45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101.47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1,433,500.71</w:t>
            </w:r>
          </w:p>
        </w:tc>
        <w:tc>
          <w:tcPr>
            <w:tcW w:w="1240" w:type="dxa"/>
            <w:tcBorders/>
            <w:vAlign w:val="center"/>
          </w:tcPr>
          <w:p>
            <w:pPr>
              <w:snapToGrid w:val="0"/>
              <w:jc w:val="right"/>
            </w:pPr>
            <w:r>
              <w:rPr>
                <w:rFonts w:ascii="宋体" w:eastAsia="宋体" w:hAnsi="宋体" w:cs="宋体"/>
                <w:b w:val="0"/>
                <w:i w:val="0"/>
                <w:color w:val="000000"/>
                <w:sz w:val="14"/>
              </w:rPr>
              <w:t xml:space="preserve">1,433,399.24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101.47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w:t>
            </w:r>
          </w:p>
        </w:tc>
        <w:tc>
          <w:tcPr>
            <w:tcW w:w="2520" w:type="dxa"/>
            <w:tcBorders/>
            <w:vAlign w:val="center"/>
          </w:tcPr>
          <w:p>
            <w:pPr>
              <w:snapToGrid w:val="0"/>
              <w:jc w:val="left"/>
            </w:pPr>
            <w:r>
              <w:rPr>
                <w:rFonts w:ascii="宋体" w:eastAsia="宋体" w:hAnsi="宋体" w:cs="宋体"/>
                <w:b w:val="0"/>
                <w:i w:val="0"/>
                <w:color w:val="000000"/>
                <w:sz w:val="14"/>
              </w:rPr>
              <w:t xml:space="preserve">群众团体事务</w:t>
            </w:r>
          </w:p>
        </w:tc>
        <w:tc>
          <w:tcPr>
            <w:tcW w:w="1240" w:type="dxa"/>
            <w:tcBorders/>
            <w:vAlign w:val="center"/>
          </w:tcPr>
          <w:p>
            <w:pPr>
              <w:snapToGrid w:val="0"/>
              <w:jc w:val="right"/>
            </w:pPr>
            <w:r>
              <w:rPr>
                <w:rFonts w:ascii="宋体" w:eastAsia="宋体" w:hAnsi="宋体" w:cs="宋体"/>
                <w:b w:val="0"/>
                <w:i w:val="0"/>
                <w:color w:val="000000"/>
                <w:sz w:val="14"/>
              </w:rPr>
              <w:t xml:space="preserve">1,433,500.71</w:t>
            </w:r>
          </w:p>
        </w:tc>
        <w:tc>
          <w:tcPr>
            <w:tcW w:w="1240" w:type="dxa"/>
            <w:tcBorders/>
            <w:vAlign w:val="center"/>
          </w:tcPr>
          <w:p>
            <w:pPr>
              <w:snapToGrid w:val="0"/>
              <w:jc w:val="right"/>
            </w:pPr>
            <w:r>
              <w:rPr>
                <w:rFonts w:ascii="宋体" w:eastAsia="宋体" w:hAnsi="宋体" w:cs="宋体"/>
                <w:b w:val="0"/>
                <w:i w:val="0"/>
                <w:color w:val="000000"/>
                <w:sz w:val="14"/>
              </w:rPr>
              <w:t xml:space="preserve">1,433,399.24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101.47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1,284,288.50</w:t>
            </w:r>
          </w:p>
        </w:tc>
        <w:tc>
          <w:tcPr>
            <w:tcW w:w="1240" w:type="dxa"/>
            <w:tcBorders/>
            <w:vAlign w:val="center"/>
          </w:tcPr>
          <w:p>
            <w:pPr>
              <w:snapToGrid w:val="0"/>
              <w:jc w:val="right"/>
            </w:pPr>
            <w:r>
              <w:rPr>
                <w:rFonts w:ascii="宋体" w:eastAsia="宋体" w:hAnsi="宋体" w:cs="宋体"/>
                <w:b w:val="0"/>
                <w:i w:val="0"/>
                <w:color w:val="000000"/>
                <w:sz w:val="14"/>
              </w:rPr>
              <w:t xml:space="preserve">1,284,187.03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101.47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2012999</w:t>
            </w:r>
          </w:p>
        </w:tc>
        <w:tc>
          <w:tcPr>
            <w:tcW w:w="2520" w:type="dxa"/>
            <w:tcBorders/>
            <w:vAlign w:val="center"/>
          </w:tcPr>
          <w:p>
            <w:pPr>
              <w:snapToGrid w:val="0"/>
              <w:jc w:val="left"/>
            </w:pPr>
            <w:r>
              <w:rPr>
                <w:rFonts w:ascii="宋体" w:eastAsia="宋体" w:hAnsi="宋体" w:cs="宋体"/>
                <w:b w:val="0"/>
                <w:i w:val="0"/>
                <w:color w:val="000000"/>
                <w:sz w:val="14"/>
              </w:rPr>
              <w:t xml:space="preserve">其他群众团体事务支出</w:t>
            </w:r>
          </w:p>
        </w:tc>
        <w:tc>
          <w:tcPr>
            <w:tcW w:w="1240" w:type="dxa"/>
            <w:tcBorders/>
            <w:vAlign w:val="center"/>
          </w:tcPr>
          <w:p>
            <w:pPr>
              <w:snapToGrid w:val="0"/>
              <w:jc w:val="right"/>
            </w:pPr>
            <w:r>
              <w:rPr>
                <w:rFonts w:ascii="宋体" w:eastAsia="宋体" w:hAnsi="宋体" w:cs="宋体"/>
                <w:b w:val="0"/>
                <w:i w:val="0"/>
                <w:color w:val="000000"/>
                <w:sz w:val="14"/>
              </w:rPr>
              <w:t xml:space="preserve">149,212.21</w:t>
            </w:r>
          </w:p>
        </w:tc>
        <w:tc>
          <w:tcPr>
            <w:tcW w:w="1240" w:type="dxa"/>
            <w:tcBorders/>
            <w:vAlign w:val="center"/>
          </w:tcPr>
          <w:p>
            <w:pPr>
              <w:snapToGrid w:val="0"/>
              <w:jc w:val="right"/>
            </w:pPr>
            <w:r>
              <w:rPr>
                <w:rFonts w:ascii="宋体" w:eastAsia="宋体" w:hAnsi="宋体" w:cs="宋体"/>
                <w:b w:val="0"/>
                <w:i w:val="0"/>
                <w:color w:val="000000"/>
                <w:sz w:val="14"/>
              </w:rPr>
              <w:t xml:space="preserve">149,212.21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159,825.21</w:t>
            </w:r>
          </w:p>
        </w:tc>
        <w:tc>
          <w:tcPr>
            <w:tcW w:w="1240" w:type="dxa"/>
            <w:tcBorders/>
            <w:vAlign w:val="center"/>
          </w:tcPr>
          <w:p>
            <w:pPr>
              <w:snapToGrid w:val="0"/>
              <w:jc w:val="right"/>
            </w:pPr>
            <w:r>
              <w:rPr>
                <w:rFonts w:ascii="宋体" w:eastAsia="宋体" w:hAnsi="宋体" w:cs="宋体"/>
                <w:b w:val="0"/>
                <w:i w:val="0"/>
                <w:color w:val="000000"/>
                <w:sz w:val="14"/>
              </w:rPr>
              <w:t xml:space="preserve">159,825.21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159,825.21</w:t>
            </w:r>
          </w:p>
        </w:tc>
        <w:tc>
          <w:tcPr>
            <w:tcW w:w="1240" w:type="dxa"/>
            <w:tcBorders/>
            <w:vAlign w:val="center"/>
          </w:tcPr>
          <w:p>
            <w:pPr>
              <w:snapToGrid w:val="0"/>
              <w:jc w:val="right"/>
            </w:pPr>
            <w:r>
              <w:rPr>
                <w:rFonts w:ascii="宋体" w:eastAsia="宋体" w:hAnsi="宋体" w:cs="宋体"/>
                <w:b w:val="0"/>
                <w:i w:val="0"/>
                <w:color w:val="000000"/>
                <w:sz w:val="14"/>
              </w:rPr>
              <w:t xml:space="preserve">159,825.21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106,825.21</w:t>
            </w:r>
          </w:p>
        </w:tc>
        <w:tc>
          <w:tcPr>
            <w:tcW w:w="1240" w:type="dxa"/>
            <w:tcBorders/>
            <w:vAlign w:val="center"/>
          </w:tcPr>
          <w:p>
            <w:pPr>
              <w:snapToGrid w:val="0"/>
              <w:jc w:val="right"/>
            </w:pPr>
            <w:r>
              <w:rPr>
                <w:rFonts w:ascii="宋体" w:eastAsia="宋体" w:hAnsi="宋体" w:cs="宋体"/>
                <w:b w:val="0"/>
                <w:i w:val="0"/>
                <w:color w:val="000000"/>
                <w:sz w:val="14"/>
              </w:rPr>
              <w:t xml:space="preserve">106,825.21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53,000.00</w:t>
            </w:r>
          </w:p>
        </w:tc>
        <w:tc>
          <w:tcPr>
            <w:tcW w:w="1240" w:type="dxa"/>
            <w:tcBorders/>
            <w:vAlign w:val="center"/>
          </w:tcPr>
          <w:p>
            <w:pPr>
              <w:snapToGrid w:val="0"/>
              <w:jc w:val="right"/>
            </w:pPr>
            <w:r>
              <w:rPr>
                <w:rFonts w:ascii="宋体" w:eastAsia="宋体" w:hAnsi="宋体" w:cs="宋体"/>
                <w:b w:val="0"/>
                <w:i w:val="0"/>
                <w:color w:val="000000"/>
                <w:sz w:val="14"/>
              </w:rPr>
              <w:t xml:space="preserve">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79,000.00</w:t>
            </w:r>
          </w:p>
        </w:tc>
        <w:tc>
          <w:tcPr>
            <w:tcW w:w="1240" w:type="dxa"/>
            <w:tcBorders/>
            <w:vAlign w:val="center"/>
          </w:tcPr>
          <w:p>
            <w:pPr>
              <w:snapToGrid w:val="0"/>
              <w:jc w:val="right"/>
            </w:pPr>
            <w:r>
              <w:rPr>
                <w:rFonts w:ascii="宋体" w:eastAsia="宋体" w:hAnsi="宋体" w:cs="宋体"/>
                <w:b w:val="0"/>
                <w:i w:val="0"/>
                <w:color w:val="000000"/>
                <w:sz w:val="14"/>
              </w:rPr>
              <w:t xml:space="preserve">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79,000.00</w:t>
            </w:r>
          </w:p>
        </w:tc>
        <w:tc>
          <w:tcPr>
            <w:tcW w:w="1240" w:type="dxa"/>
            <w:tcBorders/>
            <w:vAlign w:val="center"/>
          </w:tcPr>
          <w:p>
            <w:pPr>
              <w:snapToGrid w:val="0"/>
              <w:jc w:val="right"/>
            </w:pPr>
            <w:r>
              <w:rPr>
                <w:rFonts w:ascii="宋体" w:eastAsia="宋体" w:hAnsi="宋体" w:cs="宋体"/>
                <w:b w:val="0"/>
                <w:i w:val="0"/>
                <w:color w:val="000000"/>
                <w:sz w:val="14"/>
              </w:rPr>
              <w:t xml:space="preserve">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66,000.00</w:t>
            </w:r>
          </w:p>
        </w:tc>
        <w:tc>
          <w:tcPr>
            <w:tcW w:w="1240" w:type="dxa"/>
            <w:tcBorders/>
            <w:vAlign w:val="center"/>
          </w:tcPr>
          <w:p>
            <w:pPr>
              <w:snapToGrid w:val="0"/>
              <w:jc w:val="right"/>
            </w:pPr>
            <w:r>
              <w:rPr>
                <w:rFonts w:ascii="宋体" w:eastAsia="宋体" w:hAnsi="宋体" w:cs="宋体"/>
                <w:b w:val="0"/>
                <w:i w:val="0"/>
                <w:color w:val="000000"/>
                <w:sz w:val="14"/>
              </w:rPr>
              <w:t xml:space="preserve">66,000.00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13,000.00</w:t>
            </w:r>
          </w:p>
        </w:tc>
        <w:tc>
          <w:tcPr>
            <w:tcW w:w="1240" w:type="dxa"/>
            <w:tcBorders/>
            <w:vAlign w:val="center"/>
          </w:tcPr>
          <w:p>
            <w:pPr>
              <w:snapToGrid w:val="0"/>
              <w:jc w:val="right"/>
            </w:pPr>
            <w:r>
              <w:rPr>
                <w:rFonts w:ascii="宋体" w:eastAsia="宋体" w:hAnsi="宋体" w:cs="宋体"/>
                <w:b w:val="0"/>
                <w:i w:val="0"/>
                <w:color w:val="000000"/>
                <w:sz w:val="14"/>
              </w:rPr>
              <w:t xml:space="preserve">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8554883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1,672,325.92</w:t>
            </w:r>
          </w:p>
        </w:tc>
        <w:tc>
          <w:tcPr>
            <w:tcW w:w="580" w:type="dxa"/>
            <w:tcBorders/>
            <w:vAlign w:val="center"/>
          </w:tcPr>
          <w:p>
            <w:pPr>
              <w:snapToGrid w:val="0"/>
              <w:jc w:val="right"/>
            </w:pPr>
            <w:r>
              <w:rPr>
                <w:rFonts w:ascii="宋体" w:eastAsia="宋体" w:hAnsi="宋体" w:cs="宋体"/>
                <w:b w:val="0"/>
                <w:i w:val="0"/>
                <w:color w:val="000000"/>
                <w:sz w:val="9"/>
              </w:rPr>
              <w:t xml:space="preserve">1,672,325.92</w:t>
            </w:r>
          </w:p>
        </w:tc>
        <w:tc>
          <w:tcPr>
            <w:tcW w:w="580" w:type="dxa"/>
            <w:tcBorders/>
            <w:vAlign w:val="center"/>
          </w:tcPr>
          <w:p>
            <w:pPr>
              <w:snapToGrid w:val="0"/>
              <w:jc w:val="right"/>
            </w:pPr>
            <w:r>
              <w:rPr>
                <w:rFonts w:ascii="宋体" w:eastAsia="宋体" w:hAnsi="宋体" w:cs="宋体"/>
                <w:b w:val="0"/>
                <w:i w:val="0"/>
                <w:color w:val="000000"/>
                <w:sz w:val="9"/>
              </w:rPr>
              <w:t xml:space="preserve">1,672,224.45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101.47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340122</w:t>
            </w:r>
          </w:p>
        </w:tc>
        <w:tc>
          <w:tcPr>
            <w:tcW w:w="1520" w:type="dxa"/>
            <w:tcBorders/>
            <w:vAlign w:val="center"/>
          </w:tcPr>
          <w:p>
            <w:pPr>
              <w:snapToGrid w:val="0"/>
              <w:jc w:val="center"/>
            </w:pPr>
            <w:r>
              <w:rPr>
                <w:rFonts w:ascii="宋体" w:eastAsia="宋体" w:hAnsi="宋体" w:cs="宋体"/>
                <w:b w:val="0"/>
                <w:i w:val="0"/>
                <w:color w:val="000000"/>
                <w:sz w:val="9"/>
              </w:rPr>
              <w:t xml:space="preserve">天津中华职业教育社</w:t>
            </w:r>
          </w:p>
        </w:tc>
        <w:tc>
          <w:tcPr>
            <w:tcW w:w="580" w:type="dxa"/>
            <w:tcBorders/>
            <w:vAlign w:val="center"/>
          </w:tcPr>
          <w:p>
            <w:pPr>
              <w:snapToGrid w:val="0"/>
              <w:jc w:val="right"/>
            </w:pPr>
            <w:r>
              <w:rPr>
                <w:rFonts w:ascii="宋体" w:eastAsia="宋体" w:hAnsi="宋体" w:cs="宋体"/>
                <w:b w:val="0"/>
                <w:i w:val="0"/>
                <w:color w:val="000000"/>
                <w:sz w:val="9"/>
              </w:rPr>
              <w:t xml:space="preserve">1,672,325.92</w:t>
            </w:r>
          </w:p>
        </w:tc>
        <w:tc>
          <w:tcPr>
            <w:tcW w:w="580" w:type="dxa"/>
            <w:tcBorders/>
            <w:vAlign w:val="center"/>
          </w:tcPr>
          <w:p>
            <w:pPr>
              <w:snapToGrid w:val="0"/>
              <w:jc w:val="right"/>
            </w:pPr>
            <w:r>
              <w:rPr>
                <w:rFonts w:ascii="宋体" w:eastAsia="宋体" w:hAnsi="宋体" w:cs="宋体"/>
                <w:b w:val="0"/>
                <w:i w:val="0"/>
                <w:color w:val="000000"/>
                <w:sz w:val="9"/>
              </w:rPr>
              <w:t xml:space="preserve">1,672,325.92</w:t>
            </w:r>
          </w:p>
        </w:tc>
        <w:tc>
          <w:tcPr>
            <w:tcW w:w="580" w:type="dxa"/>
            <w:tcBorders/>
            <w:vAlign w:val="center"/>
          </w:tcPr>
          <w:p>
            <w:pPr>
              <w:snapToGrid w:val="0"/>
              <w:jc w:val="right"/>
            </w:pPr>
            <w:r>
              <w:rPr>
                <w:rFonts w:ascii="宋体" w:eastAsia="宋体" w:hAnsi="宋体" w:cs="宋体"/>
                <w:b w:val="0"/>
                <w:i w:val="0"/>
                <w:color w:val="000000"/>
                <w:sz w:val="9"/>
              </w:rPr>
              <w:t xml:space="preserve">1,672,224.45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101.47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52743616"/>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1,672,224.45</w:t>
            </w:r>
          </w:p>
        </w:tc>
        <w:tc>
          <w:tcPr>
            <w:tcW w:w="1320" w:type="dxa"/>
            <w:tcBorders/>
            <w:vAlign w:val="center"/>
          </w:tcPr>
          <w:p>
            <w:pPr>
              <w:snapToGrid w:val="0"/>
              <w:jc w:val="right"/>
            </w:pPr>
            <w:r>
              <w:rPr>
                <w:rFonts w:ascii="宋体" w:eastAsia="宋体" w:hAnsi="宋体" w:cs="宋体"/>
                <w:b w:val="0"/>
                <w:i w:val="0"/>
                <w:color w:val="000000"/>
                <w:sz w:val="15"/>
              </w:rPr>
              <w:t xml:space="preserve">1,523,012.24</w:t>
            </w:r>
          </w:p>
        </w:tc>
        <w:tc>
          <w:tcPr>
            <w:tcW w:w="1320" w:type="dxa"/>
            <w:tcBorders/>
            <w:vAlign w:val="center"/>
          </w:tcPr>
          <w:p>
            <w:pPr>
              <w:snapToGrid w:val="0"/>
              <w:jc w:val="right"/>
            </w:pPr>
            <w:r>
              <w:rPr>
                <w:rFonts w:ascii="宋体" w:eastAsia="宋体" w:hAnsi="宋体" w:cs="宋体"/>
                <w:b w:val="0"/>
                <w:i w:val="0"/>
                <w:color w:val="000000"/>
                <w:sz w:val="15"/>
              </w:rPr>
              <w:t xml:space="preserve">149,212.21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1,433,399.24</w:t>
            </w:r>
          </w:p>
        </w:tc>
        <w:tc>
          <w:tcPr>
            <w:tcW w:w="1320" w:type="dxa"/>
            <w:tcBorders/>
            <w:vAlign w:val="center"/>
          </w:tcPr>
          <w:p>
            <w:pPr>
              <w:snapToGrid w:val="0"/>
              <w:jc w:val="right"/>
            </w:pPr>
            <w:r>
              <w:rPr>
                <w:rFonts w:ascii="宋体" w:eastAsia="宋体" w:hAnsi="宋体" w:cs="宋体"/>
                <w:b w:val="0"/>
                <w:i w:val="0"/>
                <w:color w:val="000000"/>
                <w:sz w:val="15"/>
              </w:rPr>
              <w:t xml:space="preserve">1,284,187.03</w:t>
            </w:r>
          </w:p>
        </w:tc>
        <w:tc>
          <w:tcPr>
            <w:tcW w:w="1320" w:type="dxa"/>
            <w:tcBorders/>
            <w:vAlign w:val="center"/>
          </w:tcPr>
          <w:p>
            <w:pPr>
              <w:snapToGrid w:val="0"/>
              <w:jc w:val="right"/>
            </w:pPr>
            <w:r>
              <w:rPr>
                <w:rFonts w:ascii="宋体" w:eastAsia="宋体" w:hAnsi="宋体" w:cs="宋体"/>
                <w:b w:val="0"/>
                <w:i w:val="0"/>
                <w:color w:val="000000"/>
                <w:sz w:val="15"/>
              </w:rPr>
              <w:t xml:space="preserve">149,212.21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w:t>
            </w:r>
          </w:p>
        </w:tc>
        <w:tc>
          <w:tcPr>
            <w:tcW w:w="4400" w:type="dxa"/>
            <w:tcBorders/>
            <w:vAlign w:val="center"/>
          </w:tcPr>
          <w:p>
            <w:pPr>
              <w:snapToGrid w:val="0"/>
              <w:jc w:val="left"/>
            </w:pPr>
            <w:r>
              <w:rPr>
                <w:rFonts w:ascii="宋体" w:eastAsia="宋体" w:hAnsi="宋体" w:cs="宋体"/>
                <w:b w:val="0"/>
                <w:i w:val="0"/>
                <w:color w:val="000000"/>
                <w:sz w:val="15"/>
              </w:rPr>
              <w:t xml:space="preserve">群众团体事务</w:t>
            </w:r>
          </w:p>
        </w:tc>
        <w:tc>
          <w:tcPr>
            <w:tcW w:w="1320" w:type="dxa"/>
            <w:tcBorders/>
            <w:vAlign w:val="center"/>
          </w:tcPr>
          <w:p>
            <w:pPr>
              <w:snapToGrid w:val="0"/>
              <w:jc w:val="right"/>
            </w:pPr>
            <w:r>
              <w:rPr>
                <w:rFonts w:ascii="宋体" w:eastAsia="宋体" w:hAnsi="宋体" w:cs="宋体"/>
                <w:b w:val="0"/>
                <w:i w:val="0"/>
                <w:color w:val="000000"/>
                <w:sz w:val="15"/>
              </w:rPr>
              <w:t xml:space="preserve">1,433,399.24</w:t>
            </w:r>
          </w:p>
        </w:tc>
        <w:tc>
          <w:tcPr>
            <w:tcW w:w="1320" w:type="dxa"/>
            <w:tcBorders/>
            <w:vAlign w:val="center"/>
          </w:tcPr>
          <w:p>
            <w:pPr>
              <w:snapToGrid w:val="0"/>
              <w:jc w:val="right"/>
            </w:pPr>
            <w:r>
              <w:rPr>
                <w:rFonts w:ascii="宋体" w:eastAsia="宋体" w:hAnsi="宋体" w:cs="宋体"/>
                <w:b w:val="0"/>
                <w:i w:val="0"/>
                <w:color w:val="000000"/>
                <w:sz w:val="15"/>
              </w:rPr>
              <w:t xml:space="preserve">1,284,187.03</w:t>
            </w:r>
          </w:p>
        </w:tc>
        <w:tc>
          <w:tcPr>
            <w:tcW w:w="1320" w:type="dxa"/>
            <w:tcBorders/>
            <w:vAlign w:val="center"/>
          </w:tcPr>
          <w:p>
            <w:pPr>
              <w:snapToGrid w:val="0"/>
              <w:jc w:val="right"/>
            </w:pPr>
            <w:r>
              <w:rPr>
                <w:rFonts w:ascii="宋体" w:eastAsia="宋体" w:hAnsi="宋体" w:cs="宋体"/>
                <w:b w:val="0"/>
                <w:i w:val="0"/>
                <w:color w:val="000000"/>
                <w:sz w:val="15"/>
              </w:rPr>
              <w:t xml:space="preserve">149,212.21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1,284,187.03</w:t>
            </w:r>
          </w:p>
        </w:tc>
        <w:tc>
          <w:tcPr>
            <w:tcW w:w="1320" w:type="dxa"/>
            <w:tcBorders/>
            <w:vAlign w:val="center"/>
          </w:tcPr>
          <w:p>
            <w:pPr>
              <w:snapToGrid w:val="0"/>
              <w:jc w:val="right"/>
            </w:pPr>
            <w:r>
              <w:rPr>
                <w:rFonts w:ascii="宋体" w:eastAsia="宋体" w:hAnsi="宋体" w:cs="宋体"/>
                <w:b w:val="0"/>
                <w:i w:val="0"/>
                <w:color w:val="000000"/>
                <w:sz w:val="15"/>
              </w:rPr>
              <w:t xml:space="preserve">1,284,187.03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2012999</w:t>
            </w:r>
          </w:p>
        </w:tc>
        <w:tc>
          <w:tcPr>
            <w:tcW w:w="4400" w:type="dxa"/>
            <w:tcBorders/>
            <w:vAlign w:val="center"/>
          </w:tcPr>
          <w:p>
            <w:pPr>
              <w:snapToGrid w:val="0"/>
              <w:jc w:val="left"/>
            </w:pPr>
            <w:r>
              <w:rPr>
                <w:rFonts w:ascii="宋体" w:eastAsia="宋体" w:hAnsi="宋体" w:cs="宋体"/>
                <w:b w:val="0"/>
                <w:i w:val="0"/>
                <w:color w:val="000000"/>
                <w:sz w:val="15"/>
              </w:rPr>
              <w:t xml:space="preserve">其他群众团体事务支出</w:t>
            </w:r>
          </w:p>
        </w:tc>
        <w:tc>
          <w:tcPr>
            <w:tcW w:w="1320" w:type="dxa"/>
            <w:tcBorders/>
            <w:vAlign w:val="center"/>
          </w:tcPr>
          <w:p>
            <w:pPr>
              <w:snapToGrid w:val="0"/>
              <w:jc w:val="right"/>
            </w:pPr>
            <w:r>
              <w:rPr>
                <w:rFonts w:ascii="宋体" w:eastAsia="宋体" w:hAnsi="宋体" w:cs="宋体"/>
                <w:b w:val="0"/>
                <w:i w:val="0"/>
                <w:color w:val="000000"/>
                <w:sz w:val="15"/>
              </w:rPr>
              <w:t xml:space="preserve">149,212.21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149,212.21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159,825.21</w:t>
            </w:r>
          </w:p>
        </w:tc>
        <w:tc>
          <w:tcPr>
            <w:tcW w:w="1320" w:type="dxa"/>
            <w:tcBorders/>
            <w:vAlign w:val="center"/>
          </w:tcPr>
          <w:p>
            <w:pPr>
              <w:snapToGrid w:val="0"/>
              <w:jc w:val="right"/>
            </w:pPr>
            <w:r>
              <w:rPr>
                <w:rFonts w:ascii="宋体" w:eastAsia="宋体" w:hAnsi="宋体" w:cs="宋体"/>
                <w:b w:val="0"/>
                <w:i w:val="0"/>
                <w:color w:val="000000"/>
                <w:sz w:val="15"/>
              </w:rPr>
              <w:t xml:space="preserve">159,825.21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159,825.21</w:t>
            </w:r>
          </w:p>
        </w:tc>
        <w:tc>
          <w:tcPr>
            <w:tcW w:w="1320" w:type="dxa"/>
            <w:tcBorders/>
            <w:vAlign w:val="center"/>
          </w:tcPr>
          <w:p>
            <w:pPr>
              <w:snapToGrid w:val="0"/>
              <w:jc w:val="right"/>
            </w:pPr>
            <w:r>
              <w:rPr>
                <w:rFonts w:ascii="宋体" w:eastAsia="宋体" w:hAnsi="宋体" w:cs="宋体"/>
                <w:b w:val="0"/>
                <w:i w:val="0"/>
                <w:color w:val="000000"/>
                <w:sz w:val="15"/>
              </w:rPr>
              <w:t xml:space="preserve">159,825.21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106,825.21</w:t>
            </w:r>
          </w:p>
        </w:tc>
        <w:tc>
          <w:tcPr>
            <w:tcW w:w="1320" w:type="dxa"/>
            <w:tcBorders/>
            <w:vAlign w:val="center"/>
          </w:tcPr>
          <w:p>
            <w:pPr>
              <w:snapToGrid w:val="0"/>
              <w:jc w:val="right"/>
            </w:pPr>
            <w:r>
              <w:rPr>
                <w:rFonts w:ascii="宋体" w:eastAsia="宋体" w:hAnsi="宋体" w:cs="宋体"/>
                <w:b w:val="0"/>
                <w:i w:val="0"/>
                <w:color w:val="000000"/>
                <w:sz w:val="15"/>
              </w:rPr>
              <w:t xml:space="preserve">106,825.21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53,000.00</w:t>
            </w:r>
          </w:p>
        </w:tc>
        <w:tc>
          <w:tcPr>
            <w:tcW w:w="1320" w:type="dxa"/>
            <w:tcBorders/>
            <w:vAlign w:val="center"/>
          </w:tcPr>
          <w:p>
            <w:pPr>
              <w:snapToGrid w:val="0"/>
              <w:jc w:val="right"/>
            </w:pPr>
            <w:r>
              <w:rPr>
                <w:rFonts w:ascii="宋体" w:eastAsia="宋体" w:hAnsi="宋体" w:cs="宋体"/>
                <w:b w:val="0"/>
                <w:i w:val="0"/>
                <w:color w:val="000000"/>
                <w:sz w:val="15"/>
              </w:rPr>
              <w:t xml:space="preserve">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79,000.00</w:t>
            </w:r>
          </w:p>
        </w:tc>
        <w:tc>
          <w:tcPr>
            <w:tcW w:w="1320" w:type="dxa"/>
            <w:tcBorders/>
            <w:vAlign w:val="center"/>
          </w:tcPr>
          <w:p>
            <w:pPr>
              <w:snapToGrid w:val="0"/>
              <w:jc w:val="right"/>
            </w:pPr>
            <w:r>
              <w:rPr>
                <w:rFonts w:ascii="宋体" w:eastAsia="宋体" w:hAnsi="宋体" w:cs="宋体"/>
                <w:b w:val="0"/>
                <w:i w:val="0"/>
                <w:color w:val="000000"/>
                <w:sz w:val="15"/>
              </w:rPr>
              <w:t xml:space="preserve">79,000.00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79,000.00</w:t>
            </w:r>
          </w:p>
        </w:tc>
        <w:tc>
          <w:tcPr>
            <w:tcW w:w="1320" w:type="dxa"/>
            <w:tcBorders/>
            <w:vAlign w:val="center"/>
          </w:tcPr>
          <w:p>
            <w:pPr>
              <w:snapToGrid w:val="0"/>
              <w:jc w:val="right"/>
            </w:pPr>
            <w:r>
              <w:rPr>
                <w:rFonts w:ascii="宋体" w:eastAsia="宋体" w:hAnsi="宋体" w:cs="宋体"/>
                <w:b w:val="0"/>
                <w:i w:val="0"/>
                <w:color w:val="000000"/>
                <w:sz w:val="15"/>
              </w:rPr>
              <w:t xml:space="preserve">79,000.00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66,000.00</w:t>
            </w:r>
          </w:p>
        </w:tc>
        <w:tc>
          <w:tcPr>
            <w:tcW w:w="1320" w:type="dxa"/>
            <w:tcBorders/>
            <w:vAlign w:val="center"/>
          </w:tcPr>
          <w:p>
            <w:pPr>
              <w:snapToGrid w:val="0"/>
              <w:jc w:val="right"/>
            </w:pPr>
            <w:r>
              <w:rPr>
                <w:rFonts w:ascii="宋体" w:eastAsia="宋体" w:hAnsi="宋体" w:cs="宋体"/>
                <w:b w:val="0"/>
                <w:i w:val="0"/>
                <w:color w:val="000000"/>
                <w:sz w:val="15"/>
              </w:rPr>
              <w:t xml:space="preserve">66,000.00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13,000.00</w:t>
            </w:r>
          </w:p>
        </w:tc>
        <w:tc>
          <w:tcPr>
            <w:tcW w:w="1320" w:type="dxa"/>
            <w:tcBorders/>
            <w:vAlign w:val="center"/>
          </w:tcPr>
          <w:p>
            <w:pPr>
              <w:snapToGrid w:val="0"/>
              <w:jc w:val="right"/>
            </w:pPr>
            <w:r>
              <w:rPr>
                <w:rFonts w:ascii="宋体" w:eastAsia="宋体" w:hAnsi="宋体" w:cs="宋体"/>
                <w:b w:val="0"/>
                <w:i w:val="0"/>
                <w:color w:val="000000"/>
                <w:sz w:val="15"/>
              </w:rPr>
              <w:t xml:space="preserve">13,000.00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711974525"/>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1,433,399.24</w:t>
            </w:r>
          </w:p>
        </w:tc>
        <w:tc>
          <w:tcPr>
            <w:tcW w:w="1420" w:type="dxa"/>
            <w:tcBorders/>
            <w:vAlign w:val="center"/>
          </w:tcPr>
          <w:p>
            <w:pPr>
              <w:snapToGrid w:val="0"/>
              <w:jc w:val="right"/>
            </w:pPr>
            <w:r>
              <w:rPr>
                <w:rFonts w:ascii="宋体" w:eastAsia="宋体" w:hAnsi="宋体" w:cs="宋体"/>
                <w:b w:val="0"/>
                <w:i w:val="0"/>
                <w:color w:val="000000"/>
                <w:sz w:val="16"/>
              </w:rPr>
              <w:t xml:space="preserve">1,433,399.24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159,825.21</w:t>
            </w:r>
          </w:p>
        </w:tc>
        <w:tc>
          <w:tcPr>
            <w:tcW w:w="1420" w:type="dxa"/>
            <w:tcBorders/>
            <w:vAlign w:val="center"/>
          </w:tcPr>
          <w:p>
            <w:pPr>
              <w:snapToGrid w:val="0"/>
              <w:jc w:val="right"/>
            </w:pPr>
            <w:r>
              <w:rPr>
                <w:rFonts w:ascii="宋体" w:eastAsia="宋体" w:hAnsi="宋体" w:cs="宋体"/>
                <w:b w:val="0"/>
                <w:i w:val="0"/>
                <w:color w:val="000000"/>
                <w:sz w:val="16"/>
              </w:rPr>
              <w:t xml:space="preserve">159,825.21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79,000.00</w:t>
            </w:r>
          </w:p>
        </w:tc>
        <w:tc>
          <w:tcPr>
            <w:tcW w:w="1420" w:type="dxa"/>
            <w:tcBorders/>
            <w:vAlign w:val="center"/>
          </w:tcPr>
          <w:p>
            <w:pPr>
              <w:snapToGrid w:val="0"/>
              <w:jc w:val="right"/>
            </w:pPr>
            <w:r>
              <w:rPr>
                <w:rFonts w:ascii="宋体" w:eastAsia="宋体" w:hAnsi="宋体" w:cs="宋体"/>
                <w:b w:val="0"/>
                <w:i w:val="0"/>
                <w:color w:val="000000"/>
                <w:sz w:val="16"/>
              </w:rPr>
              <w:t xml:space="preserve">79,000.00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1420" w:type="dxa"/>
            <w:tcBorders/>
            <w:vAlign w:val="center"/>
          </w:tcPr>
          <w:p>
            <w:pPr>
              <w:snapToGrid w:val="0"/>
              <w:jc w:val="right"/>
            </w:pPr>
            <w:r>
              <w:rPr>
                <w:rFonts w:ascii="宋体" w:eastAsia="宋体" w:hAnsi="宋体" w:cs="宋体"/>
                <w:b w:val="0"/>
                <w:i w:val="0"/>
                <w:color w:val="000000"/>
                <w:sz w:val="16"/>
              </w:rPr>
              <w:t xml:space="preserve">1,672,224.45</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1169939169"/>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1,672,224.45</w:t>
            </w:r>
          </w:p>
        </w:tc>
        <w:tc>
          <w:tcPr>
            <w:tcW w:w="1720" w:type="dxa"/>
            <w:tcBorders/>
            <w:vAlign w:val="center"/>
          </w:tcPr>
          <w:p>
            <w:pPr>
              <w:snapToGrid w:val="0"/>
              <w:jc w:val="right"/>
            </w:pPr>
            <w:r>
              <w:rPr>
                <w:rFonts w:ascii="宋体" w:eastAsia="宋体" w:hAnsi="宋体" w:cs="宋体"/>
                <w:b w:val="0"/>
                <w:i w:val="0"/>
                <w:color w:val="000000"/>
                <w:sz w:val="20"/>
              </w:rPr>
              <w:t xml:space="preserve">1,523,012.24</w:t>
            </w:r>
          </w:p>
        </w:tc>
        <w:tc>
          <w:tcPr>
            <w:tcW w:w="1720" w:type="dxa"/>
            <w:tcBorders/>
            <w:vAlign w:val="center"/>
          </w:tcPr>
          <w:p>
            <w:pPr>
              <w:snapToGrid w:val="0"/>
              <w:jc w:val="right"/>
            </w:pPr>
            <w:r>
              <w:rPr>
                <w:rFonts w:ascii="宋体" w:eastAsia="宋体" w:hAnsi="宋体" w:cs="宋体"/>
                <w:b w:val="0"/>
                <w:i w:val="0"/>
                <w:color w:val="000000"/>
                <w:sz w:val="20"/>
              </w:rPr>
              <w:t xml:space="preserve">1,391,602.61</w:t>
            </w:r>
          </w:p>
        </w:tc>
        <w:tc>
          <w:tcPr>
            <w:tcW w:w="1720" w:type="dxa"/>
            <w:tcBorders/>
            <w:vAlign w:val="center"/>
          </w:tcPr>
          <w:p>
            <w:pPr>
              <w:snapToGrid w:val="0"/>
              <w:jc w:val="right"/>
            </w:pPr>
            <w:r>
              <w:rPr>
                <w:rFonts w:ascii="宋体" w:eastAsia="宋体" w:hAnsi="宋体" w:cs="宋体"/>
                <w:b w:val="0"/>
                <w:i w:val="0"/>
                <w:color w:val="000000"/>
                <w:sz w:val="20"/>
              </w:rPr>
              <w:t xml:space="preserve">131,409.63</w:t>
            </w:r>
          </w:p>
        </w:tc>
        <w:tc>
          <w:tcPr>
            <w:tcW w:w="1698" w:type="dxa"/>
            <w:tcBorders/>
            <w:vAlign w:val="center"/>
          </w:tcPr>
          <w:p>
            <w:pPr>
              <w:snapToGrid w:val="0"/>
              <w:jc w:val="right"/>
            </w:pPr>
            <w:r>
              <w:rPr>
                <w:rFonts w:ascii="宋体" w:eastAsia="宋体" w:hAnsi="宋体" w:cs="宋体"/>
                <w:b w:val="0"/>
                <w:i w:val="0"/>
                <w:color w:val="000000"/>
                <w:sz w:val="20"/>
              </w:rPr>
              <w:t xml:space="preserve">149,212.21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1,433,399.24</w:t>
            </w:r>
          </w:p>
        </w:tc>
        <w:tc>
          <w:tcPr>
            <w:tcW w:w="1720" w:type="dxa"/>
            <w:tcBorders/>
            <w:vAlign w:val="center"/>
          </w:tcPr>
          <w:p>
            <w:pPr>
              <w:snapToGrid w:val="0"/>
              <w:jc w:val="right"/>
            </w:pPr>
            <w:r>
              <w:rPr>
                <w:rFonts w:ascii="宋体" w:eastAsia="宋体" w:hAnsi="宋体" w:cs="宋体"/>
                <w:b w:val="0"/>
                <w:i w:val="0"/>
                <w:color w:val="000000"/>
                <w:sz w:val="20"/>
              </w:rPr>
              <w:t xml:space="preserve">1,284,187.03</w:t>
            </w:r>
          </w:p>
        </w:tc>
        <w:tc>
          <w:tcPr>
            <w:tcW w:w="1720" w:type="dxa"/>
            <w:tcBorders/>
            <w:vAlign w:val="center"/>
          </w:tcPr>
          <w:p>
            <w:pPr>
              <w:snapToGrid w:val="0"/>
              <w:jc w:val="right"/>
            </w:pPr>
            <w:r>
              <w:rPr>
                <w:rFonts w:ascii="宋体" w:eastAsia="宋体" w:hAnsi="宋体" w:cs="宋体"/>
                <w:b w:val="0"/>
                <w:i w:val="0"/>
                <w:color w:val="000000"/>
                <w:sz w:val="20"/>
              </w:rPr>
              <w:t xml:space="preserve">1,152,777.40</w:t>
            </w:r>
          </w:p>
        </w:tc>
        <w:tc>
          <w:tcPr>
            <w:tcW w:w="1720" w:type="dxa"/>
            <w:tcBorders/>
            <w:vAlign w:val="center"/>
          </w:tcPr>
          <w:p>
            <w:pPr>
              <w:snapToGrid w:val="0"/>
              <w:jc w:val="right"/>
            </w:pPr>
            <w:r>
              <w:rPr>
                <w:rFonts w:ascii="宋体" w:eastAsia="宋体" w:hAnsi="宋体" w:cs="宋体"/>
                <w:b w:val="0"/>
                <w:i w:val="0"/>
                <w:color w:val="000000"/>
                <w:sz w:val="20"/>
              </w:rPr>
              <w:t xml:space="preserve">131,409.63</w:t>
            </w:r>
          </w:p>
        </w:tc>
        <w:tc>
          <w:tcPr>
            <w:tcW w:w="1698" w:type="dxa"/>
            <w:tcBorders/>
            <w:vAlign w:val="center"/>
          </w:tcPr>
          <w:p>
            <w:pPr>
              <w:snapToGrid w:val="0"/>
              <w:jc w:val="right"/>
            </w:pPr>
            <w:r>
              <w:rPr>
                <w:rFonts w:ascii="宋体" w:eastAsia="宋体" w:hAnsi="宋体" w:cs="宋体"/>
                <w:b w:val="0"/>
                <w:i w:val="0"/>
                <w:color w:val="000000"/>
                <w:sz w:val="20"/>
              </w:rPr>
              <w:t xml:space="preserve">149,212.21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w:t>
            </w:r>
          </w:p>
        </w:tc>
        <w:tc>
          <w:tcPr>
            <w:tcW w:w="3480" w:type="dxa"/>
            <w:tcBorders/>
            <w:vAlign w:val="center"/>
          </w:tcPr>
          <w:p>
            <w:pPr>
              <w:snapToGrid w:val="0"/>
              <w:jc w:val="left"/>
            </w:pPr>
            <w:r>
              <w:rPr>
                <w:rFonts w:ascii="宋体" w:eastAsia="宋体" w:hAnsi="宋体" w:cs="宋体"/>
                <w:b w:val="0"/>
                <w:i w:val="0"/>
                <w:color w:val="000000"/>
                <w:sz w:val="20"/>
              </w:rPr>
              <w:t xml:space="preserve">群众团体事务</w:t>
            </w:r>
          </w:p>
        </w:tc>
        <w:tc>
          <w:tcPr>
            <w:tcW w:w="1720" w:type="dxa"/>
            <w:tcBorders/>
            <w:vAlign w:val="center"/>
          </w:tcPr>
          <w:p>
            <w:pPr>
              <w:snapToGrid w:val="0"/>
              <w:jc w:val="right"/>
            </w:pPr>
            <w:r>
              <w:rPr>
                <w:rFonts w:ascii="宋体" w:eastAsia="宋体" w:hAnsi="宋体" w:cs="宋体"/>
                <w:b w:val="0"/>
                <w:i w:val="0"/>
                <w:color w:val="000000"/>
                <w:sz w:val="20"/>
              </w:rPr>
              <w:t xml:space="preserve">1,433,399.24</w:t>
            </w:r>
          </w:p>
        </w:tc>
        <w:tc>
          <w:tcPr>
            <w:tcW w:w="1720" w:type="dxa"/>
            <w:tcBorders/>
            <w:vAlign w:val="center"/>
          </w:tcPr>
          <w:p>
            <w:pPr>
              <w:snapToGrid w:val="0"/>
              <w:jc w:val="right"/>
            </w:pPr>
            <w:r>
              <w:rPr>
                <w:rFonts w:ascii="宋体" w:eastAsia="宋体" w:hAnsi="宋体" w:cs="宋体"/>
                <w:b w:val="0"/>
                <w:i w:val="0"/>
                <w:color w:val="000000"/>
                <w:sz w:val="20"/>
              </w:rPr>
              <w:t xml:space="preserve">1,284,187.03</w:t>
            </w:r>
          </w:p>
        </w:tc>
        <w:tc>
          <w:tcPr>
            <w:tcW w:w="1720" w:type="dxa"/>
            <w:tcBorders/>
            <w:vAlign w:val="center"/>
          </w:tcPr>
          <w:p>
            <w:pPr>
              <w:snapToGrid w:val="0"/>
              <w:jc w:val="right"/>
            </w:pPr>
            <w:r>
              <w:rPr>
                <w:rFonts w:ascii="宋体" w:eastAsia="宋体" w:hAnsi="宋体" w:cs="宋体"/>
                <w:b w:val="0"/>
                <w:i w:val="0"/>
                <w:color w:val="000000"/>
                <w:sz w:val="20"/>
              </w:rPr>
              <w:t xml:space="preserve">1,152,777.40</w:t>
            </w:r>
          </w:p>
        </w:tc>
        <w:tc>
          <w:tcPr>
            <w:tcW w:w="1720" w:type="dxa"/>
            <w:tcBorders/>
            <w:vAlign w:val="center"/>
          </w:tcPr>
          <w:p>
            <w:pPr>
              <w:snapToGrid w:val="0"/>
              <w:jc w:val="right"/>
            </w:pPr>
            <w:r>
              <w:rPr>
                <w:rFonts w:ascii="宋体" w:eastAsia="宋体" w:hAnsi="宋体" w:cs="宋体"/>
                <w:b w:val="0"/>
                <w:i w:val="0"/>
                <w:color w:val="000000"/>
                <w:sz w:val="20"/>
              </w:rPr>
              <w:t xml:space="preserve">131,409.63</w:t>
            </w:r>
          </w:p>
        </w:tc>
        <w:tc>
          <w:tcPr>
            <w:tcW w:w="1698" w:type="dxa"/>
            <w:tcBorders/>
            <w:vAlign w:val="center"/>
          </w:tcPr>
          <w:p>
            <w:pPr>
              <w:snapToGrid w:val="0"/>
              <w:jc w:val="right"/>
            </w:pPr>
            <w:r>
              <w:rPr>
                <w:rFonts w:ascii="宋体" w:eastAsia="宋体" w:hAnsi="宋体" w:cs="宋体"/>
                <w:b w:val="0"/>
                <w:i w:val="0"/>
                <w:color w:val="000000"/>
                <w:sz w:val="20"/>
              </w:rPr>
              <w:t xml:space="preserve">149,212.21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1,284,187.03</w:t>
            </w:r>
          </w:p>
        </w:tc>
        <w:tc>
          <w:tcPr>
            <w:tcW w:w="1720" w:type="dxa"/>
            <w:tcBorders/>
            <w:vAlign w:val="center"/>
          </w:tcPr>
          <w:p>
            <w:pPr>
              <w:snapToGrid w:val="0"/>
              <w:jc w:val="right"/>
            </w:pPr>
            <w:r>
              <w:rPr>
                <w:rFonts w:ascii="宋体" w:eastAsia="宋体" w:hAnsi="宋体" w:cs="宋体"/>
                <w:b w:val="0"/>
                <w:i w:val="0"/>
                <w:color w:val="000000"/>
                <w:sz w:val="20"/>
              </w:rPr>
              <w:t xml:space="preserve">1,284,187.03</w:t>
            </w:r>
          </w:p>
        </w:tc>
        <w:tc>
          <w:tcPr>
            <w:tcW w:w="1720" w:type="dxa"/>
            <w:tcBorders/>
            <w:vAlign w:val="center"/>
          </w:tcPr>
          <w:p>
            <w:pPr>
              <w:snapToGrid w:val="0"/>
              <w:jc w:val="right"/>
            </w:pPr>
            <w:r>
              <w:rPr>
                <w:rFonts w:ascii="宋体" w:eastAsia="宋体" w:hAnsi="宋体" w:cs="宋体"/>
                <w:b w:val="0"/>
                <w:i w:val="0"/>
                <w:color w:val="000000"/>
                <w:sz w:val="20"/>
              </w:rPr>
              <w:t xml:space="preserve">1,152,777.40</w:t>
            </w:r>
          </w:p>
        </w:tc>
        <w:tc>
          <w:tcPr>
            <w:tcW w:w="1720" w:type="dxa"/>
            <w:tcBorders/>
            <w:vAlign w:val="center"/>
          </w:tcPr>
          <w:p>
            <w:pPr>
              <w:snapToGrid w:val="0"/>
              <w:jc w:val="right"/>
            </w:pPr>
            <w:r>
              <w:rPr>
                <w:rFonts w:ascii="宋体" w:eastAsia="宋体" w:hAnsi="宋体" w:cs="宋体"/>
                <w:b w:val="0"/>
                <w:i w:val="0"/>
                <w:color w:val="000000"/>
                <w:sz w:val="20"/>
              </w:rPr>
              <w:t xml:space="preserve">131,409.63</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2012999</w:t>
            </w:r>
          </w:p>
        </w:tc>
        <w:tc>
          <w:tcPr>
            <w:tcW w:w="3480" w:type="dxa"/>
            <w:tcBorders/>
            <w:vAlign w:val="center"/>
          </w:tcPr>
          <w:p>
            <w:pPr>
              <w:snapToGrid w:val="0"/>
              <w:jc w:val="left"/>
            </w:pPr>
            <w:r>
              <w:rPr>
                <w:rFonts w:ascii="宋体" w:eastAsia="宋体" w:hAnsi="宋体" w:cs="宋体"/>
                <w:b w:val="0"/>
                <w:i w:val="0"/>
                <w:color w:val="000000"/>
                <w:sz w:val="20"/>
              </w:rPr>
              <w:t xml:space="preserve">其他群众团体事务支出</w:t>
            </w:r>
          </w:p>
        </w:tc>
        <w:tc>
          <w:tcPr>
            <w:tcW w:w="1720" w:type="dxa"/>
            <w:tcBorders/>
            <w:vAlign w:val="center"/>
          </w:tcPr>
          <w:p>
            <w:pPr>
              <w:snapToGrid w:val="0"/>
              <w:jc w:val="right"/>
            </w:pPr>
            <w:r>
              <w:rPr>
                <w:rFonts w:ascii="宋体" w:eastAsia="宋体" w:hAnsi="宋体" w:cs="宋体"/>
                <w:b w:val="0"/>
                <w:i w:val="0"/>
                <w:color w:val="000000"/>
                <w:sz w:val="20"/>
              </w:rPr>
              <w:t xml:space="preserve">149,212.21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149,212.21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159,825.21</w:t>
            </w:r>
          </w:p>
        </w:tc>
        <w:tc>
          <w:tcPr>
            <w:tcW w:w="1720" w:type="dxa"/>
            <w:tcBorders/>
            <w:vAlign w:val="center"/>
          </w:tcPr>
          <w:p>
            <w:pPr>
              <w:snapToGrid w:val="0"/>
              <w:jc w:val="right"/>
            </w:pPr>
            <w:r>
              <w:rPr>
                <w:rFonts w:ascii="宋体" w:eastAsia="宋体" w:hAnsi="宋体" w:cs="宋体"/>
                <w:b w:val="0"/>
                <w:i w:val="0"/>
                <w:color w:val="000000"/>
                <w:sz w:val="20"/>
              </w:rPr>
              <w:t xml:space="preserve">159,825.21</w:t>
            </w:r>
          </w:p>
        </w:tc>
        <w:tc>
          <w:tcPr>
            <w:tcW w:w="1720" w:type="dxa"/>
            <w:tcBorders/>
            <w:vAlign w:val="center"/>
          </w:tcPr>
          <w:p>
            <w:pPr>
              <w:snapToGrid w:val="0"/>
              <w:jc w:val="right"/>
            </w:pPr>
            <w:r>
              <w:rPr>
                <w:rFonts w:ascii="宋体" w:eastAsia="宋体" w:hAnsi="宋体" w:cs="宋体"/>
                <w:b w:val="0"/>
                <w:i w:val="0"/>
                <w:color w:val="000000"/>
                <w:sz w:val="20"/>
              </w:rPr>
              <w:t xml:space="preserve">159,825.21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159,825.21</w:t>
            </w:r>
          </w:p>
        </w:tc>
        <w:tc>
          <w:tcPr>
            <w:tcW w:w="1720" w:type="dxa"/>
            <w:tcBorders/>
            <w:vAlign w:val="center"/>
          </w:tcPr>
          <w:p>
            <w:pPr>
              <w:snapToGrid w:val="0"/>
              <w:jc w:val="right"/>
            </w:pPr>
            <w:r>
              <w:rPr>
                <w:rFonts w:ascii="宋体" w:eastAsia="宋体" w:hAnsi="宋体" w:cs="宋体"/>
                <w:b w:val="0"/>
                <w:i w:val="0"/>
                <w:color w:val="000000"/>
                <w:sz w:val="20"/>
              </w:rPr>
              <w:t xml:space="preserve">159,825.21</w:t>
            </w:r>
          </w:p>
        </w:tc>
        <w:tc>
          <w:tcPr>
            <w:tcW w:w="1720" w:type="dxa"/>
            <w:tcBorders/>
            <w:vAlign w:val="center"/>
          </w:tcPr>
          <w:p>
            <w:pPr>
              <w:snapToGrid w:val="0"/>
              <w:jc w:val="right"/>
            </w:pPr>
            <w:r>
              <w:rPr>
                <w:rFonts w:ascii="宋体" w:eastAsia="宋体" w:hAnsi="宋体" w:cs="宋体"/>
                <w:b w:val="0"/>
                <w:i w:val="0"/>
                <w:color w:val="000000"/>
                <w:sz w:val="20"/>
              </w:rPr>
              <w:t xml:space="preserve">159,825.21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106,825.21</w:t>
            </w:r>
          </w:p>
        </w:tc>
        <w:tc>
          <w:tcPr>
            <w:tcW w:w="1720" w:type="dxa"/>
            <w:tcBorders/>
            <w:vAlign w:val="center"/>
          </w:tcPr>
          <w:p>
            <w:pPr>
              <w:snapToGrid w:val="0"/>
              <w:jc w:val="right"/>
            </w:pPr>
            <w:r>
              <w:rPr>
                <w:rFonts w:ascii="宋体" w:eastAsia="宋体" w:hAnsi="宋体" w:cs="宋体"/>
                <w:b w:val="0"/>
                <w:i w:val="0"/>
                <w:color w:val="000000"/>
                <w:sz w:val="20"/>
              </w:rPr>
              <w:t xml:space="preserve">106,825.21</w:t>
            </w:r>
          </w:p>
        </w:tc>
        <w:tc>
          <w:tcPr>
            <w:tcW w:w="1720" w:type="dxa"/>
            <w:tcBorders/>
            <w:vAlign w:val="center"/>
          </w:tcPr>
          <w:p>
            <w:pPr>
              <w:snapToGrid w:val="0"/>
              <w:jc w:val="right"/>
            </w:pPr>
            <w:r>
              <w:rPr>
                <w:rFonts w:ascii="宋体" w:eastAsia="宋体" w:hAnsi="宋体" w:cs="宋体"/>
                <w:b w:val="0"/>
                <w:i w:val="0"/>
                <w:color w:val="000000"/>
                <w:sz w:val="20"/>
              </w:rPr>
              <w:t xml:space="preserve">106,825.21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53,000.00</w:t>
            </w:r>
          </w:p>
        </w:tc>
        <w:tc>
          <w:tcPr>
            <w:tcW w:w="1720" w:type="dxa"/>
            <w:tcBorders/>
            <w:vAlign w:val="center"/>
          </w:tcPr>
          <w:p>
            <w:pPr>
              <w:snapToGrid w:val="0"/>
              <w:jc w:val="right"/>
            </w:pPr>
            <w:r>
              <w:rPr>
                <w:rFonts w:ascii="宋体" w:eastAsia="宋体" w:hAnsi="宋体" w:cs="宋体"/>
                <w:b w:val="0"/>
                <w:i w:val="0"/>
                <w:color w:val="000000"/>
                <w:sz w:val="20"/>
              </w:rPr>
              <w:t xml:space="preserve">53,000.00</w:t>
            </w:r>
          </w:p>
        </w:tc>
        <w:tc>
          <w:tcPr>
            <w:tcW w:w="1720" w:type="dxa"/>
            <w:tcBorders/>
            <w:vAlign w:val="center"/>
          </w:tcPr>
          <w:p>
            <w:pPr>
              <w:snapToGrid w:val="0"/>
              <w:jc w:val="right"/>
            </w:pPr>
            <w:r>
              <w:rPr>
                <w:rFonts w:ascii="宋体" w:eastAsia="宋体" w:hAnsi="宋体" w:cs="宋体"/>
                <w:b w:val="0"/>
                <w:i w:val="0"/>
                <w:color w:val="000000"/>
                <w:sz w:val="20"/>
              </w:rPr>
              <w:t xml:space="preserve">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79,000.00</w:t>
            </w:r>
          </w:p>
        </w:tc>
        <w:tc>
          <w:tcPr>
            <w:tcW w:w="1720" w:type="dxa"/>
            <w:tcBorders/>
            <w:vAlign w:val="center"/>
          </w:tcPr>
          <w:p>
            <w:pPr>
              <w:snapToGrid w:val="0"/>
              <w:jc w:val="right"/>
            </w:pPr>
            <w:r>
              <w:rPr>
                <w:rFonts w:ascii="宋体" w:eastAsia="宋体" w:hAnsi="宋体" w:cs="宋体"/>
                <w:b w:val="0"/>
                <w:i w:val="0"/>
                <w:color w:val="000000"/>
                <w:sz w:val="20"/>
              </w:rPr>
              <w:t xml:space="preserve">79,000.00</w:t>
            </w:r>
          </w:p>
        </w:tc>
        <w:tc>
          <w:tcPr>
            <w:tcW w:w="1720" w:type="dxa"/>
            <w:tcBorders/>
            <w:vAlign w:val="center"/>
          </w:tcPr>
          <w:p>
            <w:pPr>
              <w:snapToGrid w:val="0"/>
              <w:jc w:val="right"/>
            </w:pPr>
            <w:r>
              <w:rPr>
                <w:rFonts w:ascii="宋体" w:eastAsia="宋体" w:hAnsi="宋体" w:cs="宋体"/>
                <w:b w:val="0"/>
                <w:i w:val="0"/>
                <w:color w:val="000000"/>
                <w:sz w:val="20"/>
              </w:rPr>
              <w:t xml:space="preserve">79,000.00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79,000.00</w:t>
            </w:r>
          </w:p>
        </w:tc>
        <w:tc>
          <w:tcPr>
            <w:tcW w:w="1720" w:type="dxa"/>
            <w:tcBorders/>
            <w:vAlign w:val="center"/>
          </w:tcPr>
          <w:p>
            <w:pPr>
              <w:snapToGrid w:val="0"/>
              <w:jc w:val="right"/>
            </w:pPr>
            <w:r>
              <w:rPr>
                <w:rFonts w:ascii="宋体" w:eastAsia="宋体" w:hAnsi="宋体" w:cs="宋体"/>
                <w:b w:val="0"/>
                <w:i w:val="0"/>
                <w:color w:val="000000"/>
                <w:sz w:val="20"/>
              </w:rPr>
              <w:t xml:space="preserve">79,000.00</w:t>
            </w:r>
          </w:p>
        </w:tc>
        <w:tc>
          <w:tcPr>
            <w:tcW w:w="1720" w:type="dxa"/>
            <w:tcBorders/>
            <w:vAlign w:val="center"/>
          </w:tcPr>
          <w:p>
            <w:pPr>
              <w:snapToGrid w:val="0"/>
              <w:jc w:val="right"/>
            </w:pPr>
            <w:r>
              <w:rPr>
                <w:rFonts w:ascii="宋体" w:eastAsia="宋体" w:hAnsi="宋体" w:cs="宋体"/>
                <w:b w:val="0"/>
                <w:i w:val="0"/>
                <w:color w:val="000000"/>
                <w:sz w:val="20"/>
              </w:rPr>
              <w:t xml:space="preserve">79,000.00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66,000.00</w:t>
            </w:r>
          </w:p>
        </w:tc>
        <w:tc>
          <w:tcPr>
            <w:tcW w:w="1720" w:type="dxa"/>
            <w:tcBorders/>
            <w:vAlign w:val="center"/>
          </w:tcPr>
          <w:p>
            <w:pPr>
              <w:snapToGrid w:val="0"/>
              <w:jc w:val="right"/>
            </w:pPr>
            <w:r>
              <w:rPr>
                <w:rFonts w:ascii="宋体" w:eastAsia="宋体" w:hAnsi="宋体" w:cs="宋体"/>
                <w:b w:val="0"/>
                <w:i w:val="0"/>
                <w:color w:val="000000"/>
                <w:sz w:val="20"/>
              </w:rPr>
              <w:t xml:space="preserve">66,000.00</w:t>
            </w:r>
          </w:p>
        </w:tc>
        <w:tc>
          <w:tcPr>
            <w:tcW w:w="1720" w:type="dxa"/>
            <w:tcBorders/>
            <w:vAlign w:val="center"/>
          </w:tcPr>
          <w:p>
            <w:pPr>
              <w:snapToGrid w:val="0"/>
              <w:jc w:val="right"/>
            </w:pPr>
            <w:r>
              <w:rPr>
                <w:rFonts w:ascii="宋体" w:eastAsia="宋体" w:hAnsi="宋体" w:cs="宋体"/>
                <w:b w:val="0"/>
                <w:i w:val="0"/>
                <w:color w:val="000000"/>
                <w:sz w:val="20"/>
              </w:rPr>
              <w:t xml:space="preserve">66,000.00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13,000.00</w:t>
            </w:r>
          </w:p>
        </w:tc>
        <w:tc>
          <w:tcPr>
            <w:tcW w:w="1720" w:type="dxa"/>
            <w:tcBorders/>
            <w:vAlign w:val="center"/>
          </w:tcPr>
          <w:p>
            <w:pPr>
              <w:snapToGrid w:val="0"/>
              <w:jc w:val="right"/>
            </w:pPr>
            <w:r>
              <w:rPr>
                <w:rFonts w:ascii="宋体" w:eastAsia="宋体" w:hAnsi="宋体" w:cs="宋体"/>
                <w:b w:val="0"/>
                <w:i w:val="0"/>
                <w:color w:val="000000"/>
                <w:sz w:val="20"/>
              </w:rPr>
              <w:t xml:space="preserve">13,000.00</w:t>
            </w:r>
          </w:p>
        </w:tc>
        <w:tc>
          <w:tcPr>
            <w:tcW w:w="1720" w:type="dxa"/>
            <w:tcBorders/>
            <w:vAlign w:val="center"/>
          </w:tcPr>
          <w:p>
            <w:pPr>
              <w:snapToGrid w:val="0"/>
              <w:jc w:val="right"/>
            </w:pPr>
            <w:r>
              <w:rPr>
                <w:rFonts w:ascii="宋体" w:eastAsia="宋体" w:hAnsi="宋体" w:cs="宋体"/>
                <w:b w:val="0"/>
                <w:i w:val="0"/>
                <w:color w:val="000000"/>
                <w:sz w:val="20"/>
              </w:rPr>
              <w:t xml:space="preserve">13,000.00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807341451"/>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1,386,213.41</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128,910.63</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255,565.00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5,099.13</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297,342.00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2,499.00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218,050.00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271.50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2,499.00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106,174.56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4,500.00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53,087.28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117.00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66,359.65</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13,271.82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1,327.10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810.00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334,319.00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40,717.00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5,389.20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5,389.20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283.00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6,500.00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47,840.00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12,600.00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38,800.00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1,391,602.61</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131,409.63</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277765"/>
      <w:bookmarkStart w:id="28" w:name="_Toc2050619938"/>
      <w:bookmarkStart w:id="29" w:name="_Toc1059543692"/>
      <w:bookmarkStart w:id="30" w:name="_Toc1186085211"/>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天津中华职业教育社2024年度政府性基金预算财政拨款收入支出决算表为空表。</w:t>
      </w:r>
      <w:bookmarkStart w:id="31" w:name="_Toc1662304910"/>
      <w:bookmarkStart w:id="32" w:name="_Toc816430520"/>
      <w:bookmarkStart w:id="33" w:name="_Toc1951730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590929823"/>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天津中华职业教育社2024年国有资本经营预算财政拨款收入支出决算表为空表。</w:t>
      </w:r>
      <w:bookmarkStart w:id="35" w:name="_Toc2076180092"/>
      <w:bookmarkStart w:id="36" w:name="_Toc1743858547"/>
      <w:bookmarkStart w:id="37" w:name="_Toc147472895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438646364"/>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283.00</w:t>
            </w: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snapToGrid w:val="0"/>
              <w:jc w:val="right"/>
            </w:pPr>
            <w:r>
              <w:rPr>
                <w:rFonts w:ascii="宋体" w:eastAsia="宋体" w:hAnsi="宋体" w:cs="宋体"/>
                <w:b w:val="0"/>
                <w:i w:val="0"/>
                <w:color w:val="000000"/>
                <w:sz w:val="24"/>
              </w:rPr>
              <w:t xml:space="preserve">283.00</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785173"/>
      <w:bookmarkStart w:id="41" w:name="_Toc18079597"/>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单位：天津中华职业教育社</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w:t>
            </w:r>
          </w:p>
        </w:tc>
        <w:tc>
          <w:tcPr>
            <w:tcW w:w="456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20129</w:t>
            </w:r>
          </w:p>
        </w:tc>
        <w:tc>
          <w:tcPr>
            <w:tcW w:w="4560" w:type="dxa"/>
            <w:tcBorders/>
            <w:vAlign w:val="center"/>
          </w:tcPr>
          <w:p>
            <w:pPr>
              <w:snapToGrid w:val="0"/>
              <w:jc w:val="left"/>
            </w:pPr>
            <w:r>
              <w:rPr>
                <w:rFonts w:ascii="宋体" w:eastAsia="宋体" w:hAnsi="宋体" w:cs="宋体"/>
                <w:b w:val="0"/>
                <w:i w:val="0"/>
                <w:color w:val="000000"/>
                <w:sz w:val="16"/>
              </w:rPr>
              <w:t xml:space="preserve">群众团体事务</w:t>
            </w:r>
          </w:p>
        </w:tc>
        <w:tc>
          <w:tcPr>
            <w:tcW w:w="12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2012999</w:t>
            </w:r>
          </w:p>
        </w:tc>
        <w:tc>
          <w:tcPr>
            <w:tcW w:w="4560" w:type="dxa"/>
            <w:tcBorders/>
            <w:vAlign w:val="center"/>
          </w:tcPr>
          <w:p>
            <w:pPr>
              <w:snapToGrid w:val="0"/>
              <w:jc w:val="left"/>
            </w:pPr>
            <w:r>
              <w:rPr>
                <w:rFonts w:ascii="宋体" w:eastAsia="宋体" w:hAnsi="宋体" w:cs="宋体"/>
                <w:b w:val="0"/>
                <w:i w:val="0"/>
                <w:color w:val="000000"/>
                <w:sz w:val="16"/>
              </w:rPr>
              <w:t xml:space="preserve">其他群众团体事务支出</w:t>
            </w:r>
          </w:p>
        </w:tc>
        <w:tc>
          <w:tcPr>
            <w:tcW w:w="12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2012999</w:t>
            </w:r>
          </w:p>
        </w:tc>
        <w:tc>
          <w:tcPr>
            <w:tcW w:w="4560" w:type="dxa"/>
            <w:tcBorders/>
            <w:vAlign w:val="center"/>
          </w:tcPr>
          <w:p>
            <w:pPr>
              <w:snapToGrid w:val="0"/>
              <w:jc w:val="left"/>
            </w:pPr>
            <w:r>
              <w:rPr>
                <w:rFonts w:ascii="宋体" w:eastAsia="宋体" w:hAnsi="宋体" w:cs="宋体"/>
                <w:b w:val="0"/>
                <w:i w:val="0"/>
                <w:color w:val="000000"/>
                <w:sz w:val="16"/>
              </w:rPr>
              <w:t xml:space="preserve">调研、培训、交流、宣传、社会服务及履职能力提升等工作经费</w:t>
            </w:r>
          </w:p>
        </w:tc>
        <w:tc>
          <w:tcPr>
            <w:tcW w:w="12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snapToGrid w:val="0"/>
              <w:jc w:val="right"/>
            </w:pPr>
            <w:r>
              <w:rPr>
                <w:rFonts w:ascii="宋体" w:eastAsia="宋体" w:hAnsi="宋体" w:cs="宋体"/>
                <w:b w:val="0"/>
                <w:i w:val="0"/>
                <w:color w:val="000000"/>
                <w:sz w:val="16"/>
              </w:rPr>
              <w:t xml:space="preserve">149,212.21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229642691"/>
      <w:bookmarkStart w:id="44" w:name="_Toc245797798"/>
      <w:bookmarkStart w:id="45" w:name="_Toc190171269"/>
      <w:bookmarkStart w:id="46" w:name="_Toc1068592552"/>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1,672,325.92</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减少169,356.97元，下降9.196%</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本年度人员动态调整，有退休人员，预算也随之进行调整，使本年度收支总体有所下降</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一般公共预算财政拨款收入1,672,224.45元、其他收入101.47元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一般公共服务支出1,433,399.24元、社会保障和就业支出159,825.21元、卫生健康支出79,000.00元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1,672,325.92</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减少169,356.97元，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本年度人员动态调整，有退休人员，预算也随之进行调整，使本年度收支总体有所下降</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一般公共预算财政拨款收入1,672,224.45元，占99.994%；其他收入101.47元，占0.006%</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1,672,224.45</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减少168,050.04元，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本年度人员动态调整，有退休人员，预算也随之进行调整，使本年度收支总体有所下降</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基本支出1,523,012.24元，占91.077%；项目支出149,212.21元，占8.923%</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1,672,224.45</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减少169,314.35元，下降9.194%，</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本年度人员动态调整，有退休人员，预算也随之进行调整，使本年度收支总体有所下降</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一般公共预算财政拨款1,672,224.45元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一般公共服务支出1,433,399.24元、社会保障和就业支出159,825.21元、卫生健康支出79,000.00元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天津中华职业教育社2024年度部门决算一般公共预算财政拨款支出合计1,672,224.45元，占本年支出合计的100.000%。与2023年度相比，一般公共预算财政拨款支出</w:t>
      </w:r>
      <w:r>
        <w:rPr>
          <w:rFonts w:eastAsia="仿宋_GB2312" w:hint="eastAsia"/>
          <w:sz w:val="30"/>
          <w:szCs w:val="30"/>
          <w:highlight w:val="none"/>
          <w:u w:val="none"/>
          <w:lang w:val="en-US" w:eastAsia="zh-CN"/>
        </w:rPr>
        <w:t xml:space="preserve">减少168,050.04元</w:t>
      </w:r>
      <w:r>
        <w:rPr>
          <w:rFonts w:eastAsia="仿宋_GB2312" w:hint="eastAsia"/>
          <w:sz w:val="30"/>
          <w:szCs w:val="30"/>
          <w:highlight w:val="none"/>
          <w:u w:val="none"/>
          <w:lang w:val="en-US" w:eastAsia="zh-CN"/>
        </w:rPr>
        <w:t xml:space="preserve">，下降9.132%</w:t>
      </w:r>
      <w:r>
        <w:rPr>
          <w:rFonts w:eastAsia="仿宋_GB2312" w:hint="eastAsia"/>
          <w:sz w:val="30"/>
          <w:szCs w:val="30"/>
          <w:highlight w:val="none"/>
          <w:u w:val="none"/>
          <w:lang w:val="en-US" w:eastAsia="zh-CN"/>
        </w:rPr>
        <w:t xml:space="preserve">，主要原因是本年度人员动态调整，有退休人员，预算也随之进行调整，使本年度收支总体有所下降。</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2024年度一般公共预算财政拨款支出1,672,224.45元，主要用于以下方面：</w:t>
      </w:r>
      <w:r>
        <w:rPr>
          <w:rFonts w:eastAsia="仿宋_GB2312" w:hint="eastAsia"/>
          <w:sz w:val="30"/>
          <w:szCs w:val="30"/>
          <w:highlight w:val="none"/>
          <w:u w:val="none"/>
          <w:lang w:val="en-US" w:eastAsia="zh-CN"/>
        </w:rPr>
        <w:t xml:space="preserve">一般公共服务支出（类）支出1,433,399.24元，占85.718%,社会保障和就业支出（类）支出159,825.21元，占9.558%,卫生健康支出（类）支出79,000.00元，占4.724%</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2024年度一般公共预算财政拨款支出年初预算为1,786,000.00元，支出决算为1,672,224.45元</w:t>
      </w:r>
      <w:r>
        <w:rPr>
          <w:rFonts w:eastAsia="仿宋_GB2312" w:hint="eastAsia"/>
          <w:sz w:val="30"/>
          <w:szCs w:val="30"/>
          <w:highlight w:val="none"/>
          <w:u w:val="none"/>
          <w:lang w:val="en-US" w:eastAsia="zh-CN"/>
        </w:rPr>
        <w:t xml:space="preserve">，完成年初预算的93.630%</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一般公共服务支出（类）群众团体事务（款）行政运行（项）年初预算为1,364,000.00元，支出决算为1,284,187.03元，完成年初预算的94.149%，决算数小于预算数的主要原因是：本年度人员动态调整，有退休人员，预算也随之进行调整，使本年度收支总体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一般公共服务支出（类）群众团体事务（款）其他群众团体事务支出（项）年初预算为150,000.00元，支出决算为149,212.21元，完成年初预算的99.475%，决算数小于预算数的主要原因是：本年度人员动态调整，有退休人员，预算也随之进行调整，使本年度收支总体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社会保障和就业支出（类）行政事业单位养老支出（款）机关事业单位基本养老保险缴费支出（项）年初预算为121,000.00元，支出决算为106,825.21元，完成年初预算的88.285%，决算数小于预算数的主要原因是：本年度人员动态调整，有退休人员，预算也随之进行调整，使本年度收支总体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行政事业单位养老支出（款）机关事业单位职业年金缴费支出（项）年初预算为60,000.00元，支出决算为53,000.00元，完成年初预算的88.333%，决算数小于预算数的主要原因是：本年度人员动态调整，有退休人员，预算也随之进行调整，使本年度收支总体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卫生健康支出（类）行政事业单位医疗（款）行政单位医疗（项）年初预算为76,000.00元，支出决算为66,000.00元，完成年初预算的86.842%，决算数小于预算数的主要原因是：本年度人员动态调整，有退休人员，预算也随之进行调整，使本年度收支总体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卫生健康支出（类）行政事业单位医疗（款）公务员医疗补助（项）年初预算为15,000.00元，支出决算为13,000.00元，完成年初预算的86.667%，决算数小于预算数的主要原因是：本年度人员动态调整，有退休人员，预算也随之进行调整，使本年度收支总体有所下降。</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1,523,012.24</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减少167,550.79元，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本年度人员动态调整，有退休人员，预算也随之进行调整，使本年度收支总体有所下降</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人员经费1,391,602.61元，主要包括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公用经费131,409.63元，主要包括</w:t>
      </w:r>
      <w:r>
        <w:rPr>
          <w:rFonts w:eastAsia="仿宋_GB2312" w:hint="eastAsia"/>
          <w:sz w:val="30"/>
          <w:szCs w:val="30"/>
          <w:highlight w:val="none"/>
          <w:u w:val="none"/>
          <w:lang w:val="en-US" w:eastAsia="zh-CN"/>
        </w:rPr>
        <w:t xml:space="preserve">办公费、手续费、电费、邮电费、差旅费、维修（护）费、公务接待费、工会经费、福利费、其他交通费用、税金及附加费用、其他商品和服务支出、办公设备购置</w:t>
      </w:r>
      <w:bookmarkStart w:id="71" w:name="_GoBack"/>
      <w:bookmarkEnd w:id="71"/>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2" w:name="_Toc314288823"/>
      <w:bookmarkStart w:id="73" w:name="_Toc568131460"/>
      <w:bookmarkStart w:id="74" w:name="_Toc157358551"/>
      <w:bookmarkStart w:id="75" w:name="_Toc1070516966"/>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2"/>
      <w:bookmarkEnd w:id="73"/>
      <w:bookmarkEnd w:id="74"/>
      <w:bookmarkEnd w:id="75"/>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6" w:name="_Toc1589960188"/>
      <w:bookmarkStart w:id="77" w:name="_Toc560652996"/>
      <w:bookmarkStart w:id="78" w:name="_Toc873153658"/>
      <w:bookmarkStart w:id="79" w:name="_Toc1172797200"/>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天津中华职业教育社2024年度无国有资本经营预算财政拨款收入、支出和结转结余。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597628234"/>
      <w:bookmarkStart w:id="82" w:name="_Toc1321860095"/>
      <w:bookmarkStart w:id="83" w:name="_Toc1884144383"/>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784288450"/>
      <w:bookmarkStart w:id="85" w:name="_Toc99152753"/>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283.00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283.00</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支出决算较上年减少117.00元</w:t>
      </w:r>
      <w:r>
        <w:rPr>
          <w:rFonts w:eastAsia="仿宋_GB2312" w:hint="eastAsia"/>
          <w:sz w:val="30"/>
          <w:szCs w:val="30"/>
          <w:highlight w:val="none"/>
          <w:u w:val="none"/>
          <w:lang w:val="en-US" w:eastAsia="zh-CN"/>
        </w:rPr>
        <w:t xml:space="preserve">，下降29.250%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决算数与预算数持平的主要原因是严格按照年初预算开展本单位各项工作；</w:t>
      </w:r>
      <w:r>
        <w:rPr>
          <w:rFonts w:eastAsia="仿宋_GB2312" w:hint="eastAsia"/>
          <w:sz w:val="30"/>
          <w:szCs w:val="30"/>
          <w:highlight w:val="none"/>
          <w:u w:val="none"/>
          <w:lang w:val="en-US" w:eastAsia="zh-CN"/>
        </w:rPr>
        <w:t xml:space="preserve">决算数较上年减少的主要原因是本年度公务接待支出减少，从而使本年度支出下降。</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13009599"/>
      <w:bookmarkStart w:id="87" w:name="_Toc281353864"/>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决算数与预算数持平的主要原因是本年度未用财政拨款经费列支因公出国（境）费；</w:t>
      </w:r>
      <w:r>
        <w:rPr>
          <w:rFonts w:eastAsia="仿宋_GB2312" w:hint="eastAsia"/>
          <w:sz w:val="30"/>
          <w:szCs w:val="30"/>
          <w:highlight w:val="none"/>
          <w:u w:val="none"/>
          <w:lang w:val="en-US" w:eastAsia="zh-CN"/>
        </w:rPr>
        <w:t xml:space="preserve">决算数较上年持平的主要原因是本年度未用财政拨款经费列支因公出国（境）费。</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决算数与预算数持平的主要原因是本年度未用财政拨款经费列支公务用车购置及运行维护费；</w:t>
      </w:r>
      <w:r>
        <w:rPr>
          <w:rFonts w:eastAsia="仿宋_GB2312" w:hint="eastAsia"/>
          <w:sz w:val="30"/>
          <w:szCs w:val="30"/>
          <w:highlight w:val="none"/>
          <w:u w:val="none"/>
          <w:lang w:val="en-US" w:eastAsia="zh-CN"/>
        </w:rPr>
        <w:t xml:space="preserve">决算数较上年持平的主要原因是本年度未用财政拨款经费列支公务用车购置及运行维护费。</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决算数与预算数持平的主要原因是本年度未用财政拨款经费列支公务用车运行维护费；</w:t>
      </w:r>
      <w:r>
        <w:rPr>
          <w:rFonts w:eastAsia="仿宋_GB2312" w:hint="eastAsia"/>
          <w:sz w:val="30"/>
          <w:szCs w:val="30"/>
          <w:highlight w:val="none"/>
          <w:u w:val="none"/>
          <w:lang w:val="en-US" w:eastAsia="zh-CN"/>
        </w:rPr>
        <w:t xml:space="preserve">决算数较上年持平的主要原因是本年度未用财政拨款经费列支公务用车运行维护费。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283.00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283.00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，完成预算的100.000%</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支出决算较上年减少117.00元</w:t>
      </w:r>
      <w:r>
        <w:rPr>
          <w:rFonts w:ascii="Times New Roman" w:eastAsia="仿宋_GB2312" w:hAnsi="Times New Roman" w:cs="Times New Roman" w:hint="eastAsia"/>
          <w:sz w:val="30"/>
          <w:szCs w:val="30"/>
          <w:highlight w:val="none"/>
          <w:u w:val="none"/>
          <w:lang w:val="en-US" w:eastAsia="zh-CN"/>
        </w:rPr>
        <w:t xml:space="preserve">，下降29.250%</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决算数与预算数持平的主要原因是严格按照实际工作情况执行预算；</w:t>
      </w:r>
      <w:r>
        <w:rPr>
          <w:rFonts w:ascii="Times New Roman" w:eastAsia="仿宋_GB2312" w:hAnsi="Times New Roman" w:cs="Times New Roman" w:hint="eastAsia"/>
          <w:sz w:val="30"/>
          <w:szCs w:val="30"/>
          <w:highlight w:val="none"/>
          <w:u w:val="none"/>
          <w:lang w:val="en-US" w:eastAsia="zh-CN"/>
        </w:rPr>
        <w:t xml:space="preserve">决算数较上年减少的主要原因是本年度公务接待支出减少，从而使本年度支出下降。</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1</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1</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0786419"/>
      <w:bookmarkStart w:id="89" w:name="_Toc2102885201"/>
      <w:bookmarkStart w:id="90" w:name="_Toc1349690397"/>
      <w:bookmarkStart w:id="91" w:name="_Toc1895013942"/>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机关运行经费是指行政单位和参照公务员法管理的事业单位使用财政拨款安排的基本支出中的日常公用经费支出，天津中华职业教育社2024年度机关运行经费年初预算145,000.00元，决算数131,409.63元，与年初预算相比</w:t>
      </w:r>
      <w:r>
        <w:rPr>
          <w:rFonts w:eastAsia="仿宋_GB2312" w:hint="eastAsia"/>
          <w:sz w:val="30"/>
          <w:szCs w:val="30"/>
          <w:highlight w:val="none"/>
          <w:u w:val="none"/>
          <w:lang w:val="en-US" w:eastAsia="zh-CN"/>
        </w:rPr>
        <w:t xml:space="preserve">减少13,590.37元，</w:t>
      </w:r>
      <w:r>
        <w:rPr>
          <w:rFonts w:eastAsia="仿宋_GB2312" w:hint="eastAsia"/>
          <w:sz w:val="30"/>
          <w:szCs w:val="30"/>
          <w:highlight w:val="none"/>
          <w:u w:val="none"/>
          <w:lang w:val="en-US" w:eastAsia="zh-CN"/>
        </w:rPr>
        <w:t xml:space="preserve">完成年初预算的90.627%；</w:t>
      </w:r>
      <w:r>
        <w:rPr>
          <w:rFonts w:eastAsia="仿宋_GB2312" w:hint="eastAsia"/>
          <w:sz w:val="30"/>
          <w:szCs w:val="30"/>
          <w:highlight w:val="none"/>
          <w:u w:val="none"/>
          <w:lang w:val="en-US" w:eastAsia="zh-CN"/>
        </w:rPr>
        <w:t xml:space="preserve">比2023年减少13,270.66元</w:t>
      </w:r>
      <w:r>
        <w:rPr>
          <w:rFonts w:eastAsia="仿宋_GB2312" w:hint="eastAsia"/>
          <w:sz w:val="30"/>
          <w:szCs w:val="30"/>
          <w:highlight w:val="none"/>
          <w:u w:val="none"/>
          <w:lang w:val="en-US" w:eastAsia="zh-CN"/>
        </w:rPr>
        <w:t xml:space="preserve">，下降9.172%</w:t>
      </w:r>
      <w:r>
        <w:rPr>
          <w:rFonts w:eastAsia="仿宋_GB2312" w:hint="eastAsia"/>
          <w:sz w:val="30"/>
          <w:szCs w:val="30"/>
          <w:highlight w:val="none"/>
          <w:u w:val="none"/>
          <w:lang w:val="en-US" w:eastAsia="zh-CN"/>
        </w:rPr>
        <w:t xml:space="preserve">，主要原因是：厉行节约，严格控制公用经费支出，从而使本单位机关运行经费有所下降。</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464993319"/>
      <w:bookmarkStart w:id="93" w:name="_Toc376739118"/>
      <w:bookmarkStart w:id="94" w:name="_Toc169354537"/>
      <w:bookmarkStart w:id="95" w:name="_Toc205319452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天津中华职业教育社2024年度无政府采购支出。</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242699578"/>
      <w:bookmarkStart w:id="97" w:name="_Toc925871084"/>
      <w:bookmarkStart w:id="98" w:name="_Toc1072564870"/>
      <w:bookmarkStart w:id="99" w:name="_Toc125708453"/>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天津中华职业教育社2024年度无国有资产占有使用情况。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1773340371"/>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    根据预算绩效管理要求,天津中华职业教育社已对1个2024年度市级项目开展绩效自评,涉及金额150,000.00元,自评结果已随部门决算一并公开。</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843655880"/>
      <w:bookmarkStart w:id="105" w:name="_Toc1374094560"/>
      <w:bookmarkStart w:id="106" w:name="_Toc1753562331"/>
      <w:bookmarkStart w:id="107" w:name="_Toc1063166918"/>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天津中华职业教育社不属于乡、镇、街级单位,不涉及公开2024年度教育、医疗卫生、社会保障和就业、住房保障、涉农补贴等民生支出情况。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56525689"/>
      <w:bookmarkStart w:id="109" w:name="_Toc368130082"/>
      <w:bookmarkStart w:id="110" w:name="_Toc1582447786"/>
      <w:bookmarkStart w:id="111" w:name="_Toc282832597"/>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fontTable" Target="fontTable.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96f2980-23d8-403f-a1d5-fc1c8d10704c}">
  <ds:schemaRefs/>
</ds:datastoreItem>
</file>

<file path=customXml/itemProps17.xml><?xml version="1.0" encoding="utf-8"?>
<ds:datastoreItem xmlns:ds="http://schemas.openxmlformats.org/officeDocument/2006/customXml" ds:itemID="{30725f48-01cb-48aa-a7bb-504ed9a54385}">
  <ds:schemaRefs/>
</ds:datastoreItem>
</file>

<file path=customXml/itemProps18.xml><?xml version="1.0" encoding="utf-8"?>
<ds:datastoreItem xmlns:ds="http://schemas.openxmlformats.org/officeDocument/2006/customXml" ds:itemID="{a7a12f52-7f7e-49e8-9ded-3d2e6e172a8b}">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1709ea4b-bc17-47d8-8a6c-f6be750a562f}">
  <ds:schemaRefs/>
</ds:datastoreItem>
</file>

<file path=customXml/itemProps21.xml><?xml version="1.0" encoding="utf-8"?>
<ds:datastoreItem xmlns:ds="http://schemas.openxmlformats.org/officeDocument/2006/customXml" ds:itemID="{a460a401-5645-4b19-9032-4f3214354ad2}">
  <ds:schemaRefs/>
</ds:datastoreItem>
</file>

<file path=customXml/itemProps3.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217734ff-e389-4970-b253-703d7fc180dd}">
  <ds:schemaRefs/>
</ds:datastoreItem>
</file>

<file path=customXml/itemProps5.xml><?xml version="1.0" encoding="utf-8"?>
<ds:datastoreItem xmlns:ds="http://schemas.openxmlformats.org/officeDocument/2006/customXml" ds:itemID="{29c29699-4f72-40f4-b55a-008b4ca23939}">
  <ds:schemaRefs/>
</ds:datastoreItem>
</file>

<file path=customXml/itemProps6.xml><?xml version="1.0" encoding="utf-8"?>
<ds:datastoreItem xmlns:ds="http://schemas.openxmlformats.org/officeDocument/2006/customXml" ds:itemID="{8b3b8d83-7812-4532-aad4-c9247d36013a}">
  <ds:schemaRefs/>
</ds:datastoreItem>
</file>

<file path=customXml/itemProps7.xml><?xml version="1.0" encoding="utf-8"?>
<ds:datastoreItem xmlns:ds="http://schemas.openxmlformats.org/officeDocument/2006/customXml" ds:itemID="{9a986101-a5d4-42f8-9bd2-ed831c27e849}">
  <ds:schemaRefs/>
</ds:datastoreItem>
</file>

<file path=customXml/itemProps8.xml><?xml version="1.0" encoding="utf-8"?>
<ds:datastoreItem xmlns:ds="http://schemas.openxmlformats.org/officeDocument/2006/customXml" ds:itemID="{9b7e5bbc-85b6-4507-a266-8a5908359f3f}">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2025-07-05T03:27:00Z</cp:lastPrinted>
  <dcterms:created xsi:type="dcterms:W3CDTF">2019-08-07T18:37:00Z</dcterms:created>
  <dcterms:modified xsi:type="dcterms:W3CDTF">2025-08-15T11:25:18Z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